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4C2DA5" w:rsidRDefault="005B1AF7" w:rsidP="004C2DA5">
      <w:pPr>
        <w:spacing w:after="0"/>
        <w:jc w:val="center"/>
        <w:rPr>
          <w:color w:val="1C1E29"/>
          <w:szCs w:val="24"/>
        </w:rPr>
      </w:pPr>
      <w:r>
        <w:rPr>
          <w:color w:val="1C1E29"/>
          <w:szCs w:val="24"/>
        </w:rPr>
        <w:t>The Use of T</w:t>
      </w:r>
      <w:r w:rsidR="004C2DA5" w:rsidRPr="006D63A9">
        <w:rPr>
          <w:color w:val="1C1E29"/>
          <w:szCs w:val="24"/>
        </w:rPr>
        <w:t>echnologica</w:t>
      </w:r>
      <w:r>
        <w:rPr>
          <w:color w:val="1C1E29"/>
          <w:szCs w:val="24"/>
        </w:rPr>
        <w:t>l Platforms to Improve Patients F</w:t>
      </w:r>
      <w:bookmarkStart w:id="0" w:name="_GoBack"/>
      <w:bookmarkEnd w:id="0"/>
      <w:r w:rsidR="004C2DA5" w:rsidRPr="006D63A9">
        <w:rPr>
          <w:color w:val="1C1E29"/>
          <w:szCs w:val="24"/>
        </w:rPr>
        <w:t>low</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4C2DA5" w:rsidRPr="004C2DA5" w:rsidRDefault="00175783" w:rsidP="004C2DA5">
      <w:r>
        <w:br w:type="page"/>
      </w:r>
    </w:p>
    <w:p w:rsidR="00F34D20" w:rsidRPr="006D63A9" w:rsidRDefault="00F34D20" w:rsidP="00F34D20">
      <w:pPr>
        <w:pStyle w:val="NormalWeb"/>
        <w:spacing w:after="0"/>
        <w:rPr>
          <w:color w:val="1C1E29"/>
        </w:rPr>
      </w:pPr>
      <w:r w:rsidRPr="006D63A9">
        <w:rPr>
          <w:b/>
          <w:bCs/>
          <w:color w:val="1C1E29"/>
        </w:rPr>
        <w:lastRenderedPageBreak/>
        <w:t>Topic</w:t>
      </w:r>
    </w:p>
    <w:p w:rsidR="00F34D20" w:rsidRPr="006D63A9" w:rsidRDefault="00F34D20" w:rsidP="00F34D20">
      <w:pPr>
        <w:spacing w:after="0"/>
        <w:rPr>
          <w:color w:val="1C1E29"/>
          <w:szCs w:val="24"/>
        </w:rPr>
      </w:pPr>
      <w:r w:rsidRPr="006D63A9">
        <w:rPr>
          <w:color w:val="1C1E29"/>
          <w:szCs w:val="24"/>
        </w:rPr>
        <w:t>The use of technological platforms to improve patients flow</w:t>
      </w:r>
    </w:p>
    <w:p w:rsidR="00F34D20" w:rsidRPr="006D63A9" w:rsidRDefault="00F34D20" w:rsidP="00F34D20">
      <w:pPr>
        <w:spacing w:after="0"/>
        <w:rPr>
          <w:color w:val="1C1E29"/>
          <w:szCs w:val="24"/>
        </w:rPr>
      </w:pPr>
      <w:r w:rsidRPr="006D63A9">
        <w:rPr>
          <w:b/>
          <w:bCs/>
          <w:color w:val="1C1E29"/>
          <w:szCs w:val="24"/>
        </w:rPr>
        <w:t>Problem Statement</w:t>
      </w:r>
    </w:p>
    <w:p w:rsidR="00F34D20" w:rsidRPr="006D63A9" w:rsidRDefault="00F34D20" w:rsidP="00F34D20">
      <w:pPr>
        <w:spacing w:after="0"/>
        <w:ind w:firstLine="720"/>
        <w:rPr>
          <w:color w:val="1C1E29"/>
          <w:szCs w:val="24"/>
        </w:rPr>
      </w:pPr>
      <w:r w:rsidRPr="006D63A9">
        <w:rPr>
          <w:color w:val="1C1E29"/>
          <w:szCs w:val="24"/>
        </w:rPr>
        <w:t>The process of creating technological platforms to assist patients in accessing healthcare services needs to get implemented. Most patients cannot access medical facilities in most parts of the United States; hence need to create technological platforms</w:t>
      </w:r>
      <w:r>
        <w:rPr>
          <w:color w:val="1C1E29"/>
          <w:szCs w:val="24"/>
        </w:rPr>
        <w:t xml:space="preserve"> </w:t>
      </w:r>
      <w:r>
        <w:rPr>
          <w:szCs w:val="24"/>
        </w:rPr>
        <w:t>(Yang, Zhang &amp; Lee, 2019</w:t>
      </w:r>
      <w:r w:rsidRPr="006D63A9">
        <w:rPr>
          <w:color w:val="1C1E29"/>
          <w:szCs w:val="24"/>
        </w:rPr>
        <w:t>. Patients suffer diseases that need faster treatment to get developed before they succumb. The use of technological platforms would solve the problem by making sure patients flow maintained in different hospitals. Digital health leaders have adopted new technologies that improve patients' flow to medical institutions. The creation of appropriate digital platforms would assist most patients in being in a position to be referred to medical facilities in the country. </w:t>
      </w:r>
    </w:p>
    <w:p w:rsidR="00F34D20" w:rsidRPr="006D63A9" w:rsidRDefault="00F34D20" w:rsidP="00F34D20">
      <w:pPr>
        <w:spacing w:after="0"/>
        <w:rPr>
          <w:b/>
          <w:color w:val="1C1E29"/>
          <w:szCs w:val="24"/>
        </w:rPr>
      </w:pPr>
      <w:r w:rsidRPr="006D63A9">
        <w:rPr>
          <w:b/>
          <w:color w:val="1C1E29"/>
          <w:szCs w:val="24"/>
        </w:rPr>
        <w:t>Concepts, constructs, and variables</w:t>
      </w:r>
    </w:p>
    <w:p w:rsidR="00F238EC" w:rsidRDefault="00F34D20" w:rsidP="00F34D20">
      <w:pPr>
        <w:spacing w:after="0"/>
        <w:ind w:firstLine="720"/>
        <w:rPr>
          <w:color w:val="1C1E29"/>
          <w:szCs w:val="24"/>
        </w:rPr>
      </w:pPr>
      <w:r w:rsidRPr="006D63A9">
        <w:rPr>
          <w:color w:val="1C1E29"/>
          <w:szCs w:val="24"/>
        </w:rPr>
        <w:t>The idea of improving health programs within the United States can get developed through the use of capacity plans that are essential in digital healthcare provisions. Resources can get distributed in all areas through online media that patients use in making treatment appointments. The patients' constructs can get determined through operational measures used in a hospital</w:t>
      </w:r>
      <w:r w:rsidRPr="0051237D">
        <w:rPr>
          <w:szCs w:val="24"/>
        </w:rPr>
        <w:t xml:space="preserve"> </w:t>
      </w:r>
      <w:r>
        <w:rPr>
          <w:szCs w:val="24"/>
        </w:rPr>
        <w:t>(</w:t>
      </w:r>
      <w:r w:rsidRPr="00DB208C">
        <w:rPr>
          <w:szCs w:val="24"/>
        </w:rPr>
        <w:t>Z</w:t>
      </w:r>
      <w:r>
        <w:rPr>
          <w:szCs w:val="24"/>
        </w:rPr>
        <w:t>eadally &amp; Bello, 2019)</w:t>
      </w:r>
      <w:r w:rsidRPr="006D63A9">
        <w:rPr>
          <w:color w:val="1C1E29"/>
          <w:szCs w:val="24"/>
        </w:rPr>
        <w:t xml:space="preserve">. The action of patients towards the online platforms forms one of the primary constructs that exist in the medical programs. The self-determination process that patients develop towards skills development in accessing medical care on the online platform is vital in treatment. A variable of the cost incurred by patients when accessing the treatment services gets created in hospital digital platforms. </w:t>
      </w:r>
    </w:p>
    <w:p w:rsidR="00F238EC" w:rsidRDefault="00F238EC" w:rsidP="00F34D20">
      <w:pPr>
        <w:spacing w:after="0"/>
        <w:ind w:firstLine="720"/>
        <w:rPr>
          <w:color w:val="1C1E29"/>
          <w:szCs w:val="24"/>
        </w:rPr>
      </w:pPr>
    </w:p>
    <w:p w:rsidR="00F238EC" w:rsidRDefault="00F238EC" w:rsidP="00F34D20">
      <w:pPr>
        <w:spacing w:after="0"/>
        <w:ind w:firstLine="720"/>
        <w:rPr>
          <w:color w:val="1C1E29"/>
          <w:szCs w:val="24"/>
        </w:rPr>
      </w:pPr>
    </w:p>
    <w:p w:rsidR="00F238EC" w:rsidRPr="00430A27" w:rsidRDefault="00F238EC" w:rsidP="00F34D20">
      <w:pPr>
        <w:spacing w:after="0"/>
        <w:ind w:firstLine="720"/>
        <w:rPr>
          <w:b/>
          <w:color w:val="1C1E29"/>
          <w:szCs w:val="24"/>
        </w:rPr>
      </w:pPr>
      <w:r w:rsidRPr="00430A27">
        <w:rPr>
          <w:b/>
          <w:color w:val="1C1E29"/>
          <w:szCs w:val="24"/>
        </w:rPr>
        <w:lastRenderedPageBreak/>
        <w:t>Proposition Statement</w:t>
      </w:r>
    </w:p>
    <w:p w:rsidR="00F238EC" w:rsidRPr="00430A27" w:rsidRDefault="00F238EC" w:rsidP="00F34D20">
      <w:pPr>
        <w:spacing w:after="0"/>
        <w:ind w:firstLine="720"/>
        <w:rPr>
          <w:color w:val="C0504D" w:themeColor="accent2"/>
          <w:szCs w:val="24"/>
        </w:rPr>
      </w:pPr>
      <w:r w:rsidRPr="00430A27">
        <w:rPr>
          <w:color w:val="C0504D" w:themeColor="accent2"/>
          <w:szCs w:val="24"/>
        </w:rPr>
        <w:t>Normative Statement</w:t>
      </w:r>
    </w:p>
    <w:p w:rsidR="00F34D20" w:rsidRPr="006D63A9" w:rsidRDefault="00F34D20" w:rsidP="00F34D20">
      <w:pPr>
        <w:spacing w:after="0"/>
        <w:ind w:firstLine="720"/>
        <w:rPr>
          <w:color w:val="1C1E29"/>
          <w:szCs w:val="24"/>
        </w:rPr>
      </w:pPr>
      <w:r w:rsidRPr="006D63A9">
        <w:rPr>
          <w:color w:val="1C1E29"/>
          <w:szCs w:val="24"/>
        </w:rPr>
        <w:t xml:space="preserve">The digital platforms allow patients to attend medical hospitals after making payment </w:t>
      </w:r>
      <w:r w:rsidR="00430A27">
        <w:rPr>
          <w:color w:val="1C1E29"/>
          <w:szCs w:val="24"/>
        </w:rPr>
        <w:t xml:space="preserve">of treatment costs. </w:t>
      </w:r>
      <w:r w:rsidR="002851AE">
        <w:rPr>
          <w:color w:val="1C1E29"/>
          <w:szCs w:val="24"/>
        </w:rPr>
        <w:t>The treatment</w:t>
      </w:r>
      <w:r w:rsidR="00430A27">
        <w:rPr>
          <w:color w:val="1C1E29"/>
          <w:szCs w:val="24"/>
        </w:rPr>
        <w:t xml:space="preserve"> services</w:t>
      </w:r>
      <w:r w:rsidRPr="006D63A9">
        <w:rPr>
          <w:color w:val="1C1E29"/>
          <w:szCs w:val="24"/>
        </w:rPr>
        <w:t xml:space="preserve"> is d</w:t>
      </w:r>
      <w:r w:rsidR="00430A27">
        <w:rPr>
          <w:color w:val="1C1E29"/>
          <w:szCs w:val="24"/>
        </w:rPr>
        <w:t xml:space="preserve">ependent on a kind of  methods </w:t>
      </w:r>
      <w:r w:rsidRPr="006D63A9">
        <w:rPr>
          <w:color w:val="1C1E29"/>
          <w:szCs w:val="24"/>
        </w:rPr>
        <w:t>that gets offered in a medical facility. </w:t>
      </w:r>
    </w:p>
    <w:p w:rsidR="00F34D20" w:rsidRPr="006D63A9" w:rsidRDefault="00F34D20" w:rsidP="00F34D20">
      <w:pPr>
        <w:spacing w:after="0"/>
        <w:rPr>
          <w:color w:val="1C1E29"/>
          <w:szCs w:val="24"/>
        </w:rPr>
      </w:pPr>
      <w:r w:rsidRPr="006D63A9">
        <w:rPr>
          <w:b/>
          <w:bCs/>
          <w:color w:val="1C1E29"/>
          <w:szCs w:val="24"/>
        </w:rPr>
        <w:t>Research Question</w:t>
      </w:r>
    </w:p>
    <w:p w:rsidR="00F34D20" w:rsidRPr="006D63A9" w:rsidRDefault="00F34D20" w:rsidP="00F34D20">
      <w:pPr>
        <w:spacing w:after="0"/>
        <w:ind w:firstLine="720"/>
        <w:rPr>
          <w:color w:val="1C1E29"/>
          <w:szCs w:val="24"/>
        </w:rPr>
      </w:pPr>
      <w:r w:rsidRPr="006D63A9">
        <w:rPr>
          <w:color w:val="1C1E29"/>
          <w:szCs w:val="24"/>
        </w:rPr>
        <w:t>How can digital platforms be used in creating improvement of patients' flow in medical facilities? The question tries to create a deeper understanding of processes that digital platform helps in influencing the flow of patients in hospitals. The importance of online health providers is necessary for persuading most patients to access hospitals in any part of the United States. Quantitative research can get done through the use of several patients who use online digital platforms to access hospital services. The annual number of casualties is significant in calculating the number of people who seek medical assistance in hospitals</w:t>
      </w:r>
      <w:r w:rsidRPr="008133AB">
        <w:rPr>
          <w:szCs w:val="24"/>
        </w:rPr>
        <w:t xml:space="preserve"> </w:t>
      </w:r>
      <w:r>
        <w:rPr>
          <w:szCs w:val="24"/>
        </w:rPr>
        <w:t>(Yang, Zhang &amp; Lee, 2019)</w:t>
      </w:r>
      <w:r w:rsidRPr="006D63A9">
        <w:rPr>
          <w:color w:val="1C1E29"/>
          <w:szCs w:val="24"/>
        </w:rPr>
        <w:t>. On the other hand, qualitative research involves the use of interviews and questionnaires to collect the number of patients. The patients' number using digital media platforms to access hospitals can get determined through interviews. </w:t>
      </w:r>
    </w:p>
    <w:p w:rsidR="00F34D20" w:rsidRPr="006D63A9" w:rsidRDefault="00F34D20" w:rsidP="00F34D20">
      <w:pPr>
        <w:spacing w:after="0"/>
        <w:rPr>
          <w:color w:val="1C1E29"/>
          <w:szCs w:val="24"/>
        </w:rPr>
      </w:pPr>
      <w:r w:rsidRPr="006D63A9">
        <w:rPr>
          <w:b/>
          <w:bCs/>
          <w:color w:val="1C1E29"/>
          <w:szCs w:val="24"/>
        </w:rPr>
        <w:t>Literature Search Plan</w:t>
      </w:r>
    </w:p>
    <w:p w:rsidR="00F34D20" w:rsidRDefault="00F34D20" w:rsidP="00F34D20">
      <w:pPr>
        <w:spacing w:after="0"/>
        <w:ind w:firstLine="720"/>
        <w:rPr>
          <w:color w:val="1C1E29"/>
          <w:szCs w:val="24"/>
        </w:rPr>
      </w:pPr>
      <w:r w:rsidRPr="006D63A9">
        <w:rPr>
          <w:color w:val="1C1E29"/>
          <w:szCs w:val="24"/>
        </w:rPr>
        <w:t>The study provided a lot of information concerning adults and children's process of accessing better medical care in the United States. </w:t>
      </w:r>
    </w:p>
    <w:p w:rsidR="00F34D20" w:rsidRPr="006D63A9" w:rsidRDefault="00F34D20" w:rsidP="00F34D20">
      <w:pPr>
        <w:spacing w:after="0"/>
        <w:ind w:firstLine="720"/>
        <w:rPr>
          <w:color w:val="1C1E29"/>
          <w:szCs w:val="24"/>
        </w:rPr>
      </w:pPr>
      <w:r w:rsidRPr="006D63A9">
        <w:rPr>
          <w:color w:val="C0504D" w:themeColor="accent2"/>
          <w:szCs w:val="24"/>
        </w:rPr>
        <w:t>Sources</w:t>
      </w:r>
    </w:p>
    <w:p w:rsidR="00F34D20" w:rsidRPr="006D63A9" w:rsidRDefault="00F34D20" w:rsidP="00F34D20">
      <w:pPr>
        <w:spacing w:after="0"/>
        <w:ind w:firstLine="720"/>
        <w:rPr>
          <w:color w:val="1C1E29"/>
          <w:szCs w:val="24"/>
        </w:rPr>
      </w:pPr>
      <w:r w:rsidRPr="006D63A9">
        <w:rPr>
          <w:color w:val="1C1E29"/>
          <w:szCs w:val="24"/>
        </w:rPr>
        <w:t>The database search done on the reviewed articles, journals, and literature sources has been successful in determining the significance of online media to patients. The institutions within the United States use the information to understand the effectiveness of digital media. </w:t>
      </w:r>
    </w:p>
    <w:p w:rsidR="00F34D20" w:rsidRPr="006D63A9" w:rsidRDefault="00F34D20" w:rsidP="00F34D20">
      <w:pPr>
        <w:spacing w:after="0"/>
        <w:ind w:firstLine="284"/>
        <w:rPr>
          <w:color w:val="1C1E29"/>
          <w:szCs w:val="24"/>
        </w:rPr>
      </w:pPr>
      <w:r w:rsidRPr="006D63A9">
        <w:rPr>
          <w:color w:val="1C1E29"/>
          <w:szCs w:val="24"/>
        </w:rPr>
        <w:lastRenderedPageBreak/>
        <w:t>Mishra, S. P., Kulshreshtha, D., Srivastava, A. K., Gandhi, A. K., &amp; Rastogi, M. (2019). Gamification to Promote the Engagement in Healthcare and Wellness of Patients Under Therapeutic Care: Gamification and Healthcare. In </w:t>
      </w:r>
      <w:r w:rsidRPr="006D63A9">
        <w:rPr>
          <w:i/>
          <w:iCs/>
          <w:color w:val="1C1E29"/>
          <w:szCs w:val="24"/>
        </w:rPr>
        <w:t>Application of Gaming in New Media Marketing</w:t>
      </w:r>
      <w:r w:rsidRPr="006D63A9">
        <w:rPr>
          <w:color w:val="1C1E29"/>
          <w:szCs w:val="24"/>
        </w:rPr>
        <w:t> (pp. 244-269). IGI Global.</w:t>
      </w:r>
    </w:p>
    <w:p w:rsidR="00F34D20" w:rsidRPr="006D63A9" w:rsidRDefault="00F34D20" w:rsidP="00F34D20">
      <w:pPr>
        <w:spacing w:after="0"/>
        <w:ind w:firstLine="284"/>
        <w:rPr>
          <w:color w:val="C0504D" w:themeColor="accent2"/>
          <w:szCs w:val="24"/>
        </w:rPr>
      </w:pPr>
      <w:r w:rsidRPr="006D63A9">
        <w:rPr>
          <w:color w:val="C0504D" w:themeColor="accent2"/>
          <w:szCs w:val="24"/>
        </w:rPr>
        <w:t>Databases</w:t>
      </w:r>
    </w:p>
    <w:p w:rsidR="00F34D20" w:rsidRPr="006D63A9" w:rsidRDefault="00F34D20" w:rsidP="00F34D20">
      <w:pPr>
        <w:numPr>
          <w:ilvl w:val="0"/>
          <w:numId w:val="3"/>
        </w:numPr>
        <w:spacing w:after="0"/>
        <w:ind w:firstLine="284"/>
        <w:rPr>
          <w:color w:val="1C1E29"/>
          <w:szCs w:val="24"/>
        </w:rPr>
      </w:pPr>
      <w:r w:rsidRPr="006D63A9">
        <w:rPr>
          <w:color w:val="1C1E29"/>
          <w:szCs w:val="24"/>
        </w:rPr>
        <w:t>The use of BMC Health Services Research in the United States</w:t>
      </w:r>
    </w:p>
    <w:p w:rsidR="00F34D20" w:rsidRPr="006D63A9" w:rsidRDefault="00F34D20" w:rsidP="00F34D20">
      <w:pPr>
        <w:numPr>
          <w:ilvl w:val="0"/>
          <w:numId w:val="3"/>
        </w:numPr>
        <w:spacing w:after="0"/>
        <w:ind w:firstLine="284"/>
        <w:rPr>
          <w:color w:val="1C1E29"/>
          <w:szCs w:val="24"/>
        </w:rPr>
      </w:pPr>
      <w:r w:rsidRPr="006D63A9">
        <w:rPr>
          <w:color w:val="1C1E29"/>
          <w:szCs w:val="24"/>
        </w:rPr>
        <w:t>The Effectiveness of Integrated Care Pathways for Adults and Children </w:t>
      </w:r>
    </w:p>
    <w:p w:rsidR="00F34D20" w:rsidRPr="006D63A9" w:rsidRDefault="00F34D20" w:rsidP="00F34D20">
      <w:pPr>
        <w:numPr>
          <w:ilvl w:val="0"/>
          <w:numId w:val="3"/>
        </w:numPr>
        <w:spacing w:after="0"/>
        <w:ind w:firstLine="284"/>
        <w:rPr>
          <w:color w:val="1C1E29"/>
          <w:szCs w:val="24"/>
        </w:rPr>
      </w:pPr>
      <w:r w:rsidRPr="006D63A9">
        <w:rPr>
          <w:color w:val="1C1E29"/>
          <w:szCs w:val="24"/>
        </w:rPr>
        <w:t>The use of technology to engage patients nutrition care</w:t>
      </w:r>
    </w:p>
    <w:p w:rsidR="00F34D20" w:rsidRPr="006D63A9" w:rsidRDefault="00F34D20" w:rsidP="00F34D20">
      <w:pPr>
        <w:spacing w:after="0"/>
        <w:ind w:firstLine="284"/>
        <w:rPr>
          <w:color w:val="1C1E29"/>
          <w:szCs w:val="24"/>
        </w:rPr>
      </w:pPr>
      <w:r w:rsidRPr="006D63A9">
        <w:rPr>
          <w:color w:val="1C1E29"/>
          <w:szCs w:val="24"/>
        </w:rPr>
        <w:t> </w:t>
      </w:r>
    </w:p>
    <w:p w:rsidR="00F34D20" w:rsidRPr="006D63A9" w:rsidRDefault="00F34D20" w:rsidP="00F34D20">
      <w:pPr>
        <w:spacing w:after="0"/>
        <w:ind w:firstLine="284"/>
        <w:rPr>
          <w:color w:val="C0504D" w:themeColor="accent2"/>
          <w:szCs w:val="24"/>
        </w:rPr>
      </w:pPr>
      <w:r w:rsidRPr="006D63A9">
        <w:rPr>
          <w:color w:val="C0504D" w:themeColor="accent2"/>
          <w:szCs w:val="24"/>
        </w:rPr>
        <w:t>Journals</w:t>
      </w:r>
    </w:p>
    <w:p w:rsidR="00F34D20" w:rsidRPr="006D63A9" w:rsidRDefault="00F34D20" w:rsidP="00F34D20">
      <w:pPr>
        <w:pStyle w:val="ListParagraph"/>
        <w:numPr>
          <w:ilvl w:val="0"/>
          <w:numId w:val="4"/>
        </w:numPr>
        <w:spacing w:after="0"/>
        <w:rPr>
          <w:color w:val="1C1E29"/>
          <w:szCs w:val="24"/>
        </w:rPr>
      </w:pPr>
      <w:r w:rsidRPr="006D63A9">
        <w:rPr>
          <w:color w:val="1C1E29"/>
          <w:szCs w:val="24"/>
        </w:rPr>
        <w:t>Health Expectation Journal</w:t>
      </w:r>
    </w:p>
    <w:p w:rsidR="00F34D20" w:rsidRPr="006D63A9" w:rsidRDefault="00F34D20" w:rsidP="00F34D20">
      <w:pPr>
        <w:pStyle w:val="ListParagraph"/>
        <w:numPr>
          <w:ilvl w:val="0"/>
          <w:numId w:val="4"/>
        </w:numPr>
        <w:spacing w:after="0"/>
        <w:rPr>
          <w:color w:val="1C1E29"/>
          <w:szCs w:val="24"/>
        </w:rPr>
      </w:pPr>
      <w:r w:rsidRPr="006D63A9">
        <w:rPr>
          <w:color w:val="1C1E29"/>
          <w:szCs w:val="24"/>
        </w:rPr>
        <w:t>International Journal of Education Technology in Hospitals</w:t>
      </w:r>
    </w:p>
    <w:p w:rsidR="00F34D20" w:rsidRPr="006D63A9" w:rsidRDefault="00F34D20" w:rsidP="00F34D20">
      <w:pPr>
        <w:spacing w:after="0"/>
        <w:ind w:firstLine="284"/>
        <w:rPr>
          <w:color w:val="1C1E29"/>
          <w:szCs w:val="24"/>
        </w:rPr>
      </w:pPr>
      <w:r w:rsidRPr="006D63A9">
        <w:rPr>
          <w:b/>
          <w:bCs/>
          <w:color w:val="1C1E29"/>
          <w:szCs w:val="24"/>
        </w:rPr>
        <w:t>Annotated Bibliographies</w:t>
      </w:r>
    </w:p>
    <w:p w:rsidR="00F34D20" w:rsidRPr="006D63A9" w:rsidRDefault="00F34D20" w:rsidP="00F34D20">
      <w:pPr>
        <w:spacing w:after="0"/>
        <w:ind w:left="284" w:hanging="284"/>
        <w:rPr>
          <w:color w:val="1C1E29"/>
          <w:szCs w:val="24"/>
        </w:rPr>
      </w:pPr>
      <w:r w:rsidRPr="006D63A9">
        <w:rPr>
          <w:color w:val="1C1E29"/>
          <w:szCs w:val="24"/>
        </w:rPr>
        <w:t>Mishra, S. P., Kulshreshtha, D., Srivastava, A. K., Gandhi, A. K., &amp; Rastogi, M. (2019). Gamification to Promote the Engagement in Healthcare and Wellness of Patients Under Therapeutic Care: Gamification and Healthcare. In </w:t>
      </w:r>
      <w:r w:rsidRPr="006D63A9">
        <w:rPr>
          <w:i/>
          <w:iCs/>
          <w:color w:val="1C1E29"/>
          <w:szCs w:val="24"/>
        </w:rPr>
        <w:t>Application of Gaming in New Media Marketing</w:t>
      </w:r>
      <w:r w:rsidRPr="006D63A9">
        <w:rPr>
          <w:color w:val="1C1E29"/>
          <w:szCs w:val="24"/>
        </w:rPr>
        <w:t> (pp. 244-269). IGI Global.</w:t>
      </w:r>
    </w:p>
    <w:p w:rsidR="00F34D20" w:rsidRPr="006D63A9" w:rsidRDefault="00F34D20" w:rsidP="00F34D20">
      <w:pPr>
        <w:spacing w:after="0"/>
        <w:ind w:firstLine="720"/>
        <w:rPr>
          <w:color w:val="1C1E29"/>
          <w:szCs w:val="24"/>
        </w:rPr>
      </w:pPr>
      <w:r w:rsidRPr="006D63A9">
        <w:rPr>
          <w:color w:val="1C1E29"/>
          <w:szCs w:val="24"/>
        </w:rPr>
        <w:t xml:space="preserve">The keywords are the use of gamification to promote engagement in healthcare as well as wellness of patients (Mishra Et al., 2019). The objective of the resource is to create an understanding of the gaming activities that can get developed for therapeutic care. The research method used in the article was qualitative to determine the actions of healthcare in online media. The qualitative approach allows the use of calculations to gather data of patients using the online media platform. The collection of data got done by carrying out interviews with the health </w:t>
      </w:r>
      <w:r w:rsidRPr="006D63A9">
        <w:rPr>
          <w:color w:val="1C1E29"/>
          <w:szCs w:val="24"/>
        </w:rPr>
        <w:lastRenderedPageBreak/>
        <w:t>practitioners who made the online media. The key result for the meeting was the creation of an online marketing platform for promoting healthcare amongst patients. </w:t>
      </w:r>
    </w:p>
    <w:p w:rsidR="00F34D20" w:rsidRPr="006D63A9" w:rsidRDefault="00F34D20" w:rsidP="00F34D20">
      <w:pPr>
        <w:spacing w:after="0"/>
        <w:ind w:firstLine="720"/>
        <w:rPr>
          <w:color w:val="1C1E29"/>
          <w:szCs w:val="24"/>
        </w:rPr>
      </w:pPr>
      <w:r w:rsidRPr="006D63A9">
        <w:rPr>
          <w:color w:val="1C1E29"/>
          <w:szCs w:val="24"/>
        </w:rPr>
        <w:t>Also, engagement in healthcare gets created in most of the online platforms that get used in hospitals in the US. The findings suggest that a healthcare platform for attending to patients to be built in the form of a gaming structure (Mishra Et al., 2019). The article does not provide a proper system that allows adult patients to access treatment services. An effective digital media that assists adult patients in making quick appointments for their treatment services is lacking from gamification. The study of gamification is significant in establishing a platform for patients to acquire healthcare in hospitals after booking appointments. The topic of gamification is related to the HSR topic through the creation of online systems that assist in providing the use of hospital services. The gaming process allows for therapeutic care to get offered to all patients who access the platform.</w:t>
      </w:r>
    </w:p>
    <w:p w:rsidR="00F34D20" w:rsidRPr="006D63A9" w:rsidRDefault="00F34D20" w:rsidP="00F34D20">
      <w:pPr>
        <w:spacing w:after="0"/>
        <w:ind w:left="284" w:hanging="284"/>
        <w:rPr>
          <w:color w:val="1C1E29"/>
          <w:szCs w:val="24"/>
        </w:rPr>
      </w:pPr>
      <w:r w:rsidRPr="006D63A9">
        <w:rPr>
          <w:color w:val="1C1E29"/>
          <w:szCs w:val="24"/>
        </w:rPr>
        <w:t>Beninger, P., Li, D., &amp; Baaj, A. (2019). Entrepreneurship for a meaningful clinical experience. </w:t>
      </w:r>
      <w:r w:rsidRPr="006D63A9">
        <w:rPr>
          <w:i/>
          <w:iCs/>
          <w:color w:val="1C1E29"/>
          <w:szCs w:val="24"/>
        </w:rPr>
        <w:t>BMJ Innovations</w:t>
      </w:r>
      <w:r w:rsidRPr="006D63A9">
        <w:rPr>
          <w:color w:val="1C1E29"/>
          <w:szCs w:val="24"/>
        </w:rPr>
        <w:t>, bmjinnov-2018.</w:t>
      </w:r>
    </w:p>
    <w:p w:rsidR="00F34D20" w:rsidRPr="006D63A9" w:rsidRDefault="00F34D20" w:rsidP="00F34D20">
      <w:pPr>
        <w:spacing w:after="0"/>
        <w:ind w:firstLine="720"/>
        <w:rPr>
          <w:color w:val="1C1E29"/>
          <w:szCs w:val="24"/>
        </w:rPr>
      </w:pPr>
      <w:r w:rsidRPr="006D63A9">
        <w:rPr>
          <w:color w:val="1C1E29"/>
          <w:szCs w:val="24"/>
        </w:rPr>
        <w:t xml:space="preserve">The keywords used in the article are the creation of entrepreneurship to assist in developing a meaningful clinical experience. The objective of the study is to promote clinical entrepreneurship through the use of digital media platforms (Beninger, Li &amp; Baaj, 2019). Clinical entrepreneurship that helps in mobilization of financial resources that get used in hospitals can get created. A quantitative research method got used to determine the number of casualties that use the platform. Data collection got done by counting the number of sick people in an old-fashioned way. The participants were owners of hospitals and sick people who used the online media of the facility. The owners collected useful data through their online media platform that provides an interface of handling treatment. The key results of the process got </w:t>
      </w:r>
      <w:r w:rsidRPr="006D63A9">
        <w:rPr>
          <w:color w:val="1C1E29"/>
          <w:szCs w:val="24"/>
        </w:rPr>
        <w:lastRenderedPageBreak/>
        <w:t>created by both the hospital owners and sick people. The hospital owners got many sick people who wanted to access their medical services. The sick people get accorded treatment services they intended to acquire from the facility.</w:t>
      </w:r>
    </w:p>
    <w:p w:rsidR="00F34D20" w:rsidRPr="006D63A9" w:rsidRDefault="00F34D20" w:rsidP="00F34D20">
      <w:pPr>
        <w:spacing w:after="0"/>
        <w:ind w:firstLine="720"/>
        <w:rPr>
          <w:color w:val="1C1E29"/>
          <w:szCs w:val="24"/>
        </w:rPr>
      </w:pPr>
      <w:r w:rsidRPr="006D63A9">
        <w:rPr>
          <w:color w:val="1C1E29"/>
          <w:szCs w:val="24"/>
        </w:rPr>
        <w:t>Therefore, the use of online media helps create a treatment for sick people. The study never focused on the process of creating better health care for people as it majored in entrepreneurship. The review helps allow the use of digital media to get enhanced in most hospitals (Beninger, Li &amp; Baaj, 2019). The information about every patient can get maintained on the hospital website for future references. The study relates to the HSR topic through the creation of an online media platform. The digital media platform that allows patients to be encouraged in attending hospitals can get promoted.</w:t>
      </w:r>
    </w:p>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Default="00F34D20" w:rsidP="00F34D20"/>
    <w:p w:rsidR="00F34D20" w:rsidRPr="00F34D20" w:rsidRDefault="00F34D20" w:rsidP="00F34D20">
      <w:pPr>
        <w:jc w:val="center"/>
      </w:pPr>
      <w:r>
        <w:t>References</w:t>
      </w:r>
    </w:p>
    <w:p w:rsidR="00F34D20" w:rsidRPr="006D63A9" w:rsidRDefault="00F34D20" w:rsidP="00F34D20">
      <w:pPr>
        <w:spacing w:after="0"/>
        <w:ind w:left="284" w:hanging="284"/>
        <w:rPr>
          <w:color w:val="1C1E29"/>
          <w:szCs w:val="24"/>
        </w:rPr>
      </w:pPr>
      <w:r w:rsidRPr="006D63A9">
        <w:rPr>
          <w:color w:val="1C1E29"/>
          <w:szCs w:val="24"/>
        </w:rPr>
        <w:t>Beninger, P., Li, D., &amp; Baaj, A. (2019). Entrepreneurship for a meaningful clinical experience. </w:t>
      </w:r>
      <w:r w:rsidRPr="006D63A9">
        <w:rPr>
          <w:i/>
          <w:iCs/>
          <w:color w:val="1C1E29"/>
          <w:szCs w:val="24"/>
        </w:rPr>
        <w:t>BMJ Innovations</w:t>
      </w:r>
      <w:r w:rsidRPr="006D63A9">
        <w:rPr>
          <w:color w:val="1C1E29"/>
          <w:szCs w:val="24"/>
        </w:rPr>
        <w:t>, bmjinnov-2018.</w:t>
      </w:r>
    </w:p>
    <w:p w:rsidR="00F34D20" w:rsidRPr="006D63A9" w:rsidRDefault="00F34D20" w:rsidP="00F34D20">
      <w:pPr>
        <w:spacing w:after="0"/>
        <w:ind w:left="284" w:hanging="284"/>
        <w:rPr>
          <w:color w:val="1C1E29"/>
          <w:szCs w:val="24"/>
        </w:rPr>
      </w:pPr>
      <w:r w:rsidRPr="006D63A9">
        <w:rPr>
          <w:color w:val="1C1E29"/>
          <w:szCs w:val="24"/>
        </w:rPr>
        <w:t>Mishra, S. P., Kulshreshtha, D., Srivastava, A. K., Gandhi, A. K., &amp; Rastogi, M. (2019). Gamification to Promote the Engagement in Healthcare and Wellness of Patients Under Therapeutic Care: Gamification and Healthcare. In </w:t>
      </w:r>
      <w:r w:rsidRPr="006D63A9">
        <w:rPr>
          <w:i/>
          <w:iCs/>
          <w:color w:val="1C1E29"/>
          <w:szCs w:val="24"/>
        </w:rPr>
        <w:t>Application of Gaming in New Media Marketing</w:t>
      </w:r>
      <w:r w:rsidRPr="006D63A9">
        <w:rPr>
          <w:color w:val="1C1E29"/>
          <w:szCs w:val="24"/>
        </w:rPr>
        <w:t> (pp. 244-269). IGI Global.</w:t>
      </w:r>
    </w:p>
    <w:p w:rsidR="00F34D20" w:rsidRPr="00DB208C" w:rsidRDefault="00F34D20" w:rsidP="00F34D20">
      <w:pPr>
        <w:spacing w:after="0"/>
        <w:ind w:left="284" w:hanging="284"/>
        <w:rPr>
          <w:szCs w:val="24"/>
        </w:rPr>
      </w:pPr>
      <w:r w:rsidRPr="00DB208C">
        <w:rPr>
          <w:szCs w:val="24"/>
        </w:rPr>
        <w:t xml:space="preserve">Yang, Y., Zhang, X., &amp; Lee, P. K. (2019). Improving the effectiveness of online healthcare platforms: An empirical study with multi-period patient-doctor consultation data. </w:t>
      </w:r>
      <w:r w:rsidRPr="00DB208C">
        <w:rPr>
          <w:i/>
          <w:iCs/>
          <w:szCs w:val="24"/>
        </w:rPr>
        <w:t>International Journal of Production Economics</w:t>
      </w:r>
      <w:r w:rsidRPr="00DB208C">
        <w:rPr>
          <w:szCs w:val="24"/>
        </w:rPr>
        <w:t xml:space="preserve">, </w:t>
      </w:r>
      <w:r w:rsidRPr="00DB208C">
        <w:rPr>
          <w:i/>
          <w:iCs/>
          <w:szCs w:val="24"/>
        </w:rPr>
        <w:t>207</w:t>
      </w:r>
      <w:r w:rsidRPr="00DB208C">
        <w:rPr>
          <w:szCs w:val="24"/>
        </w:rPr>
        <w:t>, 70-80.</w:t>
      </w:r>
    </w:p>
    <w:p w:rsidR="00F34D20" w:rsidRPr="00DB208C" w:rsidRDefault="00F34D20" w:rsidP="00F34D20">
      <w:pPr>
        <w:spacing w:after="0"/>
        <w:ind w:left="284" w:hanging="284"/>
        <w:rPr>
          <w:szCs w:val="24"/>
        </w:rPr>
      </w:pPr>
      <w:r w:rsidRPr="00DB208C">
        <w:rPr>
          <w:szCs w:val="24"/>
        </w:rPr>
        <w:t xml:space="preserve">Zeadally, S., &amp; Bello, O. (2019). Harnessing the power of Internet of Things based connectivity to improve healthcare. </w:t>
      </w:r>
      <w:r w:rsidRPr="00DB208C">
        <w:rPr>
          <w:i/>
          <w:iCs/>
          <w:szCs w:val="24"/>
        </w:rPr>
        <w:t>Internet of Things</w:t>
      </w:r>
      <w:r w:rsidRPr="00DB208C">
        <w:rPr>
          <w:szCs w:val="24"/>
        </w:rPr>
        <w:t>, 100074.</w:t>
      </w:r>
    </w:p>
    <w:sectPr w:rsidR="00F34D20" w:rsidRPr="00DB208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B5F" w:rsidRDefault="002E0B5F" w:rsidP="00790ECD">
      <w:pPr>
        <w:spacing w:after="0" w:line="240" w:lineRule="auto"/>
      </w:pPr>
      <w:r>
        <w:separator/>
      </w:r>
    </w:p>
  </w:endnote>
  <w:endnote w:type="continuationSeparator" w:id="0">
    <w:p w:rsidR="002E0B5F" w:rsidRDefault="002E0B5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B5F" w:rsidRDefault="002E0B5F" w:rsidP="00790ECD">
      <w:pPr>
        <w:spacing w:after="0" w:line="240" w:lineRule="auto"/>
      </w:pPr>
      <w:r>
        <w:separator/>
      </w:r>
    </w:p>
  </w:footnote>
  <w:footnote w:type="continuationSeparator" w:id="0">
    <w:p w:rsidR="002E0B5F" w:rsidRDefault="002E0B5F"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C2DA5">
        <w:pPr>
          <w:pStyle w:val="Header"/>
          <w:jc w:val="right"/>
        </w:pPr>
        <w:r>
          <w:t>THE USE OF TECHNOLOGICAL PLATFORMS TO IMPROVE PATIENTS FLOW</w:t>
        </w:r>
        <w:r w:rsidR="003A2F85">
          <w:tab/>
        </w:r>
        <w:r w:rsidR="003A2F85">
          <w:tab/>
        </w:r>
        <w:r w:rsidR="00052DA2">
          <w:fldChar w:fldCharType="begin"/>
        </w:r>
        <w:r w:rsidR="00052DA2">
          <w:instrText xml:space="preserve"> PAGE   \* MERGEFORMAT </w:instrText>
        </w:r>
        <w:r w:rsidR="00052DA2">
          <w:fldChar w:fldCharType="separate"/>
        </w:r>
        <w:r w:rsidR="005B1AF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4C2DA5">
      <w:t xml:space="preserve">g Head: </w:t>
    </w:r>
    <w:r w:rsidR="004C2DA5">
      <w:t>THE USE OF TECHNOLOGICAL PLATFORMS TO IMPROVE PATIENTS FLOW</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D27802"/>
    <w:multiLevelType w:val="multilevel"/>
    <w:tmpl w:val="7CCE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E3787F"/>
    <w:multiLevelType w:val="hybridMultilevel"/>
    <w:tmpl w:val="533A3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851AE"/>
    <w:rsid w:val="002E0135"/>
    <w:rsid w:val="002E0B5F"/>
    <w:rsid w:val="002E3683"/>
    <w:rsid w:val="002E6FB0"/>
    <w:rsid w:val="002F01C1"/>
    <w:rsid w:val="00300376"/>
    <w:rsid w:val="003771D7"/>
    <w:rsid w:val="00386290"/>
    <w:rsid w:val="0039592B"/>
    <w:rsid w:val="003A2F85"/>
    <w:rsid w:val="003E7231"/>
    <w:rsid w:val="003F55C0"/>
    <w:rsid w:val="00430A27"/>
    <w:rsid w:val="004B10DF"/>
    <w:rsid w:val="004C2DA5"/>
    <w:rsid w:val="004C5BAC"/>
    <w:rsid w:val="004E53B8"/>
    <w:rsid w:val="00506140"/>
    <w:rsid w:val="00530D21"/>
    <w:rsid w:val="00571E8E"/>
    <w:rsid w:val="005855C2"/>
    <w:rsid w:val="005B1AF7"/>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61DE"/>
    <w:rsid w:val="00DC7D4B"/>
    <w:rsid w:val="00E04B0E"/>
    <w:rsid w:val="00E642CD"/>
    <w:rsid w:val="00EC0B96"/>
    <w:rsid w:val="00EC10BD"/>
    <w:rsid w:val="00ED2214"/>
    <w:rsid w:val="00ED4330"/>
    <w:rsid w:val="00F238EC"/>
    <w:rsid w:val="00F34D2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F34D20"/>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462DF-52DD-48B4-9D57-7DA9EA39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2019-10-28T14:04:00Z</dcterms:modified>
</cp:coreProperties>
</file>